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0" w:after="280"/>
        <w:jc w:val="center"/>
        <w:rPr>
          <w:rFonts w:ascii="Times New Roman" w:hAnsi="Times New Roman" w:cs="Times New Roman"/>
          <w:lang w:val="pl-PL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lang w:val="pl-PL"/>
        </w:rPr>
        <w:t xml:space="preserve">Klauzula Informacyjna dla kandydatów w procesie rekrutacji na stanowiska pracy </w:t>
      </w:r>
    </w:p>
    <w:p>
      <w:pPr>
        <w:pStyle w:val="Normal1"/>
        <w:spacing w:lineRule="auto" w:line="360" w:before="280" w:after="280"/>
        <w:jc w:val="center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  <w:t>w Urzędzie Miejskim w Nowej Soli</w:t>
      </w:r>
    </w:p>
    <w:p>
      <w:pPr>
        <w:pStyle w:val="Normal1"/>
        <w:spacing w:lineRule="auto" w:line="276" w:beforeAutospacing="0" w:before="280" w:afterAutospacing="0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informujemy, że:</w:t>
      </w:r>
    </w:p>
    <w:p>
      <w:pPr>
        <w:pStyle w:val="Normal1"/>
        <w:spacing w:lineRule="auto" w:line="276" w:beforeAutospacing="0" w:before="280" w:afterAutospacing="0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1"/>
        <w:numPr>
          <w:ilvl w:val="0"/>
          <w:numId w:val="1"/>
        </w:numPr>
        <w:spacing w:lineRule="auto" w:line="276" w:beforeAutospacing="0" w:before="280" w:afterAutospacing="0" w:after="0"/>
        <w:ind w:left="470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pl-PL"/>
        </w:rPr>
        <w:t xml:space="preserve">Administratorem Pani/Pana danych osobowych przetwarzanych w Urzędzie Miejskim w Nowej Soli jest Prezydent Miasta Nowa Sól (adres: ul. </w:t>
      </w:r>
      <w:r>
        <w:rPr>
          <w:rFonts w:cs="Times New Roman" w:ascii="Times New Roman" w:hAnsi="Times New Roman"/>
        </w:rPr>
        <w:t xml:space="preserve">Marszałka Józefa Piłsudskiego 12, 67-100 Nowa Sól, e-mail: </w:t>
      </w:r>
      <w:hyperlink r:id="rId2">
        <w:r>
          <w:rPr>
            <w:rStyle w:val="Czeinternetowe"/>
            <w:rFonts w:cs="Times New Roman" w:ascii="Times New Roman" w:hAnsi="Times New Roman"/>
          </w:rPr>
          <w:t>nowasol@nowasol.pl</w:t>
        </w:r>
      </w:hyperlink>
      <w:r>
        <w:rPr>
          <w:rFonts w:cs="Times New Roman" w:ascii="Times New Roman" w:hAnsi="Times New Roman"/>
        </w:rPr>
        <w:t>, nr tel.: 68 459 03 00).</w:t>
      </w:r>
    </w:p>
    <w:p>
      <w:pPr>
        <w:pStyle w:val="Normal1"/>
        <w:numPr>
          <w:ilvl w:val="0"/>
          <w:numId w:val="1"/>
        </w:numPr>
        <w:spacing w:lineRule="auto" w:line="276" w:beforeAutospacing="0" w:before="280" w:afterAutospacing="0" w:after="0"/>
        <w:ind w:left="470" w:hanging="357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 xml:space="preserve">Administrator wyznaczył Inspektora Ochrony Danych, z którym może się Pani/Pan kontaktować we wszystkich sprawach dotyczących przetwarzania danych osobowych za pośrednictwem adresu e - mail: </w:t>
      </w:r>
      <w:hyperlink r:id="rId3">
        <w:r>
          <w:rPr>
            <w:rStyle w:val="Czeinternetowe"/>
            <w:rFonts w:cs="Times New Roman" w:ascii="Times New Roman" w:hAnsi="Times New Roman"/>
            <w:lang w:val="pl-PL"/>
          </w:rPr>
          <w:t>iod@comp-net.pl</w:t>
        </w:r>
      </w:hyperlink>
      <w:hyperlink r:id="rId4">
        <w:r>
          <w:rPr>
            <w:rFonts w:cs="Times New Roman" w:ascii="Times New Roman" w:hAnsi="Times New Roman"/>
            <w:lang w:val="pl-PL"/>
          </w:rPr>
          <w:t xml:space="preserve"> lu</w:t>
        </w:r>
      </w:hyperlink>
      <w:r>
        <w:rPr>
          <w:rFonts w:cs="Times New Roman" w:ascii="Times New Roman" w:hAnsi="Times New Roman"/>
          <w:lang w:val="pl-PL"/>
        </w:rPr>
        <w:t>b pisemnie pod adres Administratora.</w:t>
      </w:r>
    </w:p>
    <w:p>
      <w:pPr>
        <w:pStyle w:val="Normal1"/>
        <w:numPr>
          <w:ilvl w:val="0"/>
          <w:numId w:val="1"/>
        </w:numPr>
        <w:spacing w:lineRule="auto" w:line="276" w:beforeAutospacing="0" w:before="280" w:afterAutospacing="0" w:after="0"/>
        <w:ind w:left="470" w:hanging="357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Pani/Pana dane osobowe będą przetwarzane w związku z przeprowadzaniem naboru na stanowisko urzędnicze/kierownicze stanowisko urzędnicze.</w:t>
      </w:r>
    </w:p>
    <w:p>
      <w:pPr>
        <w:pStyle w:val="Normal1"/>
        <w:numPr>
          <w:ilvl w:val="0"/>
          <w:numId w:val="1"/>
        </w:numPr>
        <w:spacing w:lineRule="auto" w:line="276" w:beforeAutospacing="0" w:before="280" w:afterAutospacing="0" w:after="0"/>
        <w:ind w:left="470" w:hanging="357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 xml:space="preserve">Podstawą prawną przetwarzania danych jest art. 6 ust. 1 lit. b) i c) RODO oraz art. 9 ust. 2 lit. g) RODO. </w:t>
      </w:r>
    </w:p>
    <w:p>
      <w:pPr>
        <w:pStyle w:val="Normal1"/>
        <w:spacing w:lineRule="auto" w:line="276" w:beforeAutospacing="0" w:before="280" w:afterAutospacing="0" w:after="0"/>
        <w:ind w:left="470" w:hanging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Przepisy szczególne zostały zawarte w:</w:t>
      </w:r>
    </w:p>
    <w:p>
      <w:pPr>
        <w:pStyle w:val="Normal1"/>
        <w:numPr>
          <w:ilvl w:val="0"/>
          <w:numId w:val="2"/>
        </w:numPr>
        <w:spacing w:lineRule="auto" w:line="276" w:beforeAutospacing="0" w:before="280" w:afterAutospacing="0" w:after="0"/>
        <w:ind w:left="811" w:hanging="357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ustawie z dnia 21 listopada 2008 r. o pracownikach samorządowych (t. j. Dz. U. z 2019 r. poz. 1282);</w:t>
      </w:r>
    </w:p>
    <w:p>
      <w:pPr>
        <w:pStyle w:val="Normal1"/>
        <w:numPr>
          <w:ilvl w:val="0"/>
          <w:numId w:val="2"/>
        </w:numPr>
        <w:spacing w:lineRule="auto" w:line="276" w:beforeAutospacing="0" w:before="280" w:afterAutospacing="0" w:after="0"/>
        <w:ind w:left="811" w:hanging="357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ustawie z dnia 26 czerwca 1974 r. Kodeks pracy (t. j. Dz. U. z 2020 r. poz. 1320).</w:t>
      </w:r>
    </w:p>
    <w:p>
      <w:pPr>
        <w:pStyle w:val="Normal1"/>
        <w:spacing w:lineRule="auto" w:line="276" w:beforeAutospacing="0" w:before="280" w:afterAutospacing="0" w:after="0"/>
        <w:ind w:left="470" w:hanging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Przetwarzanie danych jest wymogiem ustawowym, jak również umownym. Osoby, których dane dotyczą są zobowiązane do ich podania. Nieprzekazanie danych skutkować będzie niemożnością przystąpienia do naboru na wolne stanowisko urzędnicze/kierownicze stanowisko urzędnicze.</w:t>
      </w:r>
    </w:p>
    <w:p>
      <w:pPr>
        <w:pStyle w:val="Normal1"/>
        <w:spacing w:lineRule="auto" w:line="276" w:beforeAutospacing="0" w:before="280" w:afterAutospacing="0" w:after="0"/>
        <w:ind w:left="470" w:hanging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Inne dane osobowe, aniżeli określone w zakresie wskazanym w przepisach prawa, będą przetwarzane na podstawie zgody (art. 6 ust. 1 lit. a) RODO).</w:t>
      </w:r>
    </w:p>
    <w:p>
      <w:pPr>
        <w:pStyle w:val="Normal2"/>
        <w:numPr>
          <w:ilvl w:val="0"/>
          <w:numId w:val="1"/>
        </w:numPr>
        <w:spacing w:lineRule="auto" w:line="276" w:beforeAutospacing="0" w:before="280" w:afterAutospacing="0" w:after="0"/>
        <w:ind w:left="470" w:hanging="357"/>
        <w:rPr>
          <w:b/>
          <w:b/>
          <w:bCs/>
          <w:lang w:val="pl-PL"/>
        </w:rPr>
      </w:pPr>
      <w:r>
        <w:rPr>
          <w:lang w:val="pl-PL"/>
        </w:rPr>
        <w:t>Pani/Pana dane osobowe będą ujawniane osobom działającym z upoważnienia administratora, mającym dostęp do danych osobowych i przetwarzającym je wyłącznie na polecenie administratora, chyba że wymaga tego prawo UE lub prawo państwa członkowskiego. Pani/Pana</w:t>
      </w:r>
      <w:r>
        <w:rPr>
          <w:rFonts w:eastAsia="Times New Roman"/>
          <w:lang w:val="pl-PL" w:eastAsia="pl-PL"/>
        </w:rPr>
        <w:t xml:space="preserve"> </w:t>
      </w:r>
      <w:r>
        <w:rPr>
          <w:shd w:fill="FFFFFF" w:val="clear"/>
          <w:lang w:val="pl-PL"/>
        </w:rPr>
        <w:t>dane będą udostępnione również podmiotom lub organom uprawnionym na podstawie przepisów prawa lub umów łączących te podmioty z Administratorem</w:t>
      </w:r>
      <w:r>
        <w:rPr>
          <w:lang w:val="pl-PL"/>
        </w:rPr>
        <w:t>. Informacja o wyniku naboru jest ujawniana odbiorcom strony podmiotowej w Biuletynie Informacji Publicznej, a także upowszechniana przez umieszczenie na tablicy informacyjnej, a tym samym dane osobowe będą ujawniane osobom, które zapoznały się z treścią ww. informacji. Informacje o kandydatach, którzy zgłosili się do naboru, stanowią informację publiczną, stąd dane osobowe kandydatów mogą być ujawniane osobom i podmiotom wnioskującym o dostęp do informacji publiczn</w:t>
      </w:r>
      <w:r>
        <w:rPr>
          <w:b/>
          <w:bCs/>
          <w:lang w:val="pl-PL"/>
        </w:rPr>
        <w:t xml:space="preserve">ej. </w:t>
      </w:r>
      <w:r>
        <w:rPr>
          <w:rFonts w:cs="Calibri"/>
          <w:color w:val="000000"/>
          <w:lang w:val="pl-PL"/>
        </w:rPr>
        <w:t>Odbiorcą danych osobowych publikowanych na stronie internetowej BIP Urzędu będą operatorzy ogólnodostępnych przeglądarek internetowych. W zakresie odsyłania do linków przekierowujących do strony  Biuletynu Informacji Publicznej Urzędu Miejskiego z</w:t>
      </w:r>
      <w:r>
        <w:rPr>
          <w:rFonts w:eastAsia="Calibri" w:cs="Calibri"/>
          <w:color w:val="000000"/>
          <w:lang w:val="pl-PL"/>
        </w:rPr>
        <w:t xml:space="preserve">awierającej Państwa dane osobowe i wyświetlania tego linku na liście wyników przeglądarki Operatorzy tych przeglądarek stają się podmiotami przetwarzającymi publikowanych danych i w do nich należy ewentualne (na wniosek osób których dane dotyczą) usuwanie danych z poziomu przeglądarki. </w:t>
      </w:r>
    </w:p>
    <w:p>
      <w:pPr>
        <w:pStyle w:val="Normal2"/>
        <w:numPr>
          <w:ilvl w:val="0"/>
          <w:numId w:val="1"/>
        </w:numPr>
        <w:spacing w:lineRule="auto" w:line="276" w:beforeAutospacing="0" w:before="280" w:afterAutospacing="0" w:after="0"/>
        <w:ind w:left="470" w:hanging="357"/>
        <w:rPr>
          <w:lang w:val="pl-PL"/>
        </w:rPr>
      </w:pPr>
      <w:r>
        <w:rPr>
          <w:lang w:val="pl-PL"/>
        </w:rPr>
        <w:t>Dane osobowe zgromadzone w obecnym procesie rekrutacyjnym będą przechowywane przez 36 miesięcy na podstawie przepisów prawa dotyczących archiwizacji, a także ochrony interesu pracodawcy w  przypadku zaskarżenia do sądu administracyjnego czynności dokonywanych w trakcie naboru na wolne stanowisko urzędnicze/kierownicze stanowisko urzędnicze – wówczas dane będą przetwarzane do momentu prawomocnego zakończenia postępowania.</w:t>
      </w:r>
    </w:p>
    <w:p>
      <w:pPr>
        <w:pStyle w:val="Normal2"/>
        <w:numPr>
          <w:ilvl w:val="0"/>
          <w:numId w:val="1"/>
        </w:numPr>
        <w:spacing w:lineRule="auto" w:line="276" w:beforeAutospacing="0" w:before="280" w:afterAutospacing="0" w:after="0"/>
        <w:ind w:left="470" w:hanging="357"/>
        <w:rPr>
          <w:lang w:val="pl-PL"/>
        </w:rPr>
      </w:pPr>
      <w:r>
        <w:rPr>
          <w:lang w:val="pl-PL"/>
        </w:rPr>
        <w:t>Pani/Pana dane będą przetwarzane w sposób zautomatyzowany, lecz nie będą podlegały zautomatyzowanemu podejmowaniu decyzji, w tym profilowaniu.</w:t>
      </w:r>
    </w:p>
    <w:p>
      <w:pPr>
        <w:pStyle w:val="Normal2"/>
        <w:numPr>
          <w:ilvl w:val="0"/>
          <w:numId w:val="1"/>
        </w:numPr>
        <w:spacing w:lineRule="auto" w:line="276" w:beforeAutospacing="0" w:before="280" w:afterAutospacing="0" w:after="0"/>
        <w:ind w:left="470" w:hanging="357"/>
        <w:rPr>
          <w:lang w:val="pl-PL"/>
        </w:rPr>
      </w:pPr>
      <w:r>
        <w:rPr>
          <w:lang w:val="pl-PL"/>
        </w:rPr>
        <w:t>Państwa dane osobowych nie będą przekazywane poza Europejski Obszar Gospodarczy (obejmujący Unię Europejską, Norwegię, Liechtenstein i Islandię).</w:t>
      </w:r>
    </w:p>
    <w:p>
      <w:pPr>
        <w:pStyle w:val="Normal2"/>
        <w:numPr>
          <w:ilvl w:val="0"/>
          <w:numId w:val="1"/>
        </w:numPr>
        <w:spacing w:lineRule="auto" w:line="276" w:beforeAutospacing="0" w:before="280" w:afterAutospacing="0" w:after="0"/>
        <w:ind w:left="470" w:hanging="357"/>
        <w:rPr>
          <w:lang w:val="pl-PL"/>
        </w:rPr>
      </w:pPr>
      <w:r>
        <w:rPr>
          <w:lang w:val="pl-PL"/>
        </w:rPr>
        <w:t>W związku z przetwarzaniem Pani/Pana danych osobowych, przysługują Pani/Panu następujące prawa:</w:t>
      </w:r>
    </w:p>
    <w:p>
      <w:pPr>
        <w:pStyle w:val="Normal1"/>
        <w:numPr>
          <w:ilvl w:val="1"/>
          <w:numId w:val="1"/>
        </w:numPr>
        <w:spacing w:lineRule="auto" w:line="276" w:beforeAutospacing="0" w:before="280" w:afterAutospacing="0" w:after="0"/>
        <w:ind w:left="811" w:hanging="357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prawo dostępu do swoich danych osobowych oraz otrzymania ich kopii;</w:t>
      </w:r>
    </w:p>
    <w:p>
      <w:pPr>
        <w:pStyle w:val="Normal1"/>
        <w:numPr>
          <w:ilvl w:val="1"/>
          <w:numId w:val="1"/>
        </w:numPr>
        <w:spacing w:lineRule="auto" w:line="276" w:beforeAutospacing="0" w:before="280" w:afterAutospacing="0" w:after="0"/>
        <w:ind w:left="811" w:hanging="357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sprostowania nieprawidłowych danych;</w:t>
      </w:r>
    </w:p>
    <w:p>
      <w:pPr>
        <w:pStyle w:val="Normal1"/>
        <w:numPr>
          <w:ilvl w:val="1"/>
          <w:numId w:val="1"/>
        </w:numPr>
        <w:spacing w:lineRule="auto" w:line="276" w:beforeAutospacing="0" w:before="280" w:afterAutospacing="0" w:after="0"/>
        <w:ind w:left="811" w:hanging="357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żądania usunięcia danych, o ile znajdzie zastosowanie jedna z przesłanek z art. 17 ust. 1 RODO;</w:t>
      </w:r>
    </w:p>
    <w:p>
      <w:pPr>
        <w:pStyle w:val="Normal1"/>
        <w:numPr>
          <w:ilvl w:val="1"/>
          <w:numId w:val="1"/>
        </w:numPr>
        <w:spacing w:lineRule="auto" w:line="276" w:beforeAutospacing="0" w:before="280" w:afterAutospacing="0" w:after="0"/>
        <w:ind w:left="811" w:hanging="357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prawo do ograniczenia przetwarzania danych osobowych.</w:t>
      </w:r>
    </w:p>
    <w:p>
      <w:pPr>
        <w:pStyle w:val="Normal1"/>
        <w:numPr>
          <w:ilvl w:val="1"/>
          <w:numId w:val="1"/>
        </w:numPr>
        <w:spacing w:lineRule="auto" w:line="276" w:beforeAutospacing="0" w:before="280" w:afterAutospacing="0" w:after="0"/>
        <w:ind w:left="811" w:hanging="357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w zakresie, w jakim podstawą przetwarzania Pani/Pana danych osobowych jest zgoda, przysługuje Pani/Panu prawo do jej wycofania. Wycofanie zgody nie ma wpływu na zgodność z prawem przetwarzania, którego dokonano na podstawie zgody przed jej wycofaniem.</w:t>
      </w:r>
    </w:p>
    <w:p>
      <w:pPr>
        <w:pStyle w:val="Normal1"/>
        <w:numPr>
          <w:ilvl w:val="0"/>
          <w:numId w:val="1"/>
        </w:numPr>
        <w:spacing w:lineRule="auto" w:line="276" w:beforeAutospacing="0" w:before="280" w:afterAutospacing="0" w:after="0"/>
        <w:ind w:left="470" w:hanging="35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pl-PL"/>
        </w:rPr>
        <w:t xml:space="preserve"> </w:t>
      </w:r>
      <w:r>
        <w:rPr>
          <w:rFonts w:cs="Times New Roman" w:ascii="Times New Roman" w:hAnsi="Times New Roman"/>
          <w:lang w:val="pl-PL"/>
        </w:rPr>
        <w:t xml:space="preserve">Ma Pan/Pani prawo złożenia skargi na niezgodne z prawem przetwarzanie danych osobowych do Prezesa Urzędu Ochrony Danych Osobowych, ul. </w:t>
      </w:r>
      <w:r>
        <w:rPr>
          <w:rFonts w:cs="Times New Roman" w:ascii="Times New Roman" w:hAnsi="Times New Roman"/>
        </w:rPr>
        <w:t>Stawki 2, 00 – 193 Warszawa.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1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5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5" w:customStyle="1">
    <w:name w:val="15"/>
    <w:basedOn w:val="DefaultParagraphFont"/>
    <w:qFormat/>
    <w:rPr>
      <w:rFonts w:ascii="Times New Roman" w:hAnsi="Times New Roman" w:cs="Times New Roman"/>
      <w:color w:val="0000FF"/>
      <w:u w:val="single"/>
    </w:rPr>
  </w:style>
  <w:style w:type="character" w:styleId="Czeinternetowe" w:customStyle="1">
    <w:name w:val="Łącze internetowe"/>
    <w:basedOn w:val="DefaultParagraphFont"/>
    <w:uiPriority w:val="99"/>
    <w:unhideWhenUsed/>
    <w:rsid w:val="00623f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23ff2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11" w:customStyle="1">
    <w:name w:val="Normal11"/>
    <w:qFormat/>
    <w:pPr>
      <w:widowControl/>
      <w:suppressAutoHyphens w:val="true"/>
      <w:bidi w:val="0"/>
      <w:spacing w:lineRule="auto" w:line="271" w:beforeAutospacing="1" w:afterAutospacing="1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4"/>
      <w:szCs w:val="24"/>
      <w:lang w:val="en-GB" w:eastAsia="en-GB" w:bidi="ar-SA"/>
    </w:rPr>
  </w:style>
  <w:style w:type="paragraph" w:styleId="Normal2" w:customStyle="1">
    <w:name w:val="Normal2"/>
    <w:basedOn w:val="Normal"/>
    <w:qFormat/>
    <w:pPr>
      <w:spacing w:lineRule="auto" w:line="240" w:beforeAutospacing="1" w:afterAutospacing="1"/>
      <w:jc w:val="both"/>
    </w:pPr>
    <w:rPr>
      <w:rFonts w:ascii="Times New Roman" w:hAnsi="Times New Roman" w:eastAsia="SimSun" w:cs="Times New Roman"/>
      <w:sz w:val="24"/>
      <w:szCs w:val="24"/>
      <w:lang w:val="en-GB" w:eastAsia="en-GB"/>
    </w:rPr>
  </w:style>
  <w:style w:type="paragraph" w:styleId="Normal1" w:customStyle="1">
    <w:name w:val="Normal1"/>
    <w:basedOn w:val="Normal"/>
    <w:qFormat/>
    <w:pPr>
      <w:spacing w:lineRule="auto" w:line="240" w:beforeAutospacing="1" w:afterAutospacing="1"/>
    </w:pPr>
    <w:rPr>
      <w:rFonts w:ascii="Liberation Serif" w:hAnsi="Liberation Serif" w:eastAsia="SimSun" w:cs="Lucida Sans"/>
      <w:sz w:val="24"/>
      <w:szCs w:val="24"/>
      <w:lang w:val="en-GB"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owasol@nowasol.pl" TargetMode="External"/><Relationship Id="rId3" Type="http://schemas.openxmlformats.org/officeDocument/2006/relationships/hyperlink" Target="mailto:iod@comp-net.pl" TargetMode="External"/><Relationship Id="rId4" Type="http://schemas.openxmlformats.org/officeDocument/2006/relationships/hyperlink" Target="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LibreOffice/7.1.3.2$Windows_X86_64 LibreOffice_project/47f78053abe362b9384784d31a6e56f8511eb1c1</Application>
  <AppVersion>15.0000</AppVersion>
  <Pages>3</Pages>
  <Words>657</Words>
  <Characters>4106</Characters>
  <CharactersWithSpaces>4731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2021-11-15T12:04:00Z</dcterms:created>
  <dc:creator>Aleksandra Pyka</dc:creator>
  <dc:description/>
  <dc:language>pl-PL</dc:language>
  <cp:lastModifiedBy/>
  <dcterms:modified xsi:type="dcterms:W3CDTF">2022-06-30T13:33:05Z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