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>Uchwała Nr XXXIX/300/16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 xml:space="preserve">Rady Miejskiej w Nowej Soli 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 xml:space="preserve">                                                               z dnia 29 grudnia 2016 r.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>w sprawie: uchwały budżetowej Gminy Nowa Sól – Miasto na rok 2017.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lang w:bidi="ar-SA"/>
        </w:rPr>
      </w:pPr>
      <w:r w:rsidRPr="00DE6C6C">
        <w:rPr>
          <w:rFonts w:ascii="Arial Narrow" w:hAnsi="Arial Narrow" w:cs="Arial Narrow"/>
          <w:lang w:bidi="ar-SA"/>
        </w:rPr>
        <w:t xml:space="preserve">Na podstawie art. 18 ust. 2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4,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9 lit. „d”, lit. „i” oraz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10ustawy z dnia 8 marca 1990 r. o samorządzie gminnym (</w:t>
      </w:r>
      <w:proofErr w:type="spellStart"/>
      <w:r w:rsidRPr="00DE6C6C">
        <w:rPr>
          <w:rFonts w:ascii="Arial Narrow" w:hAnsi="Arial Narrow" w:cs="Arial Narrow"/>
          <w:lang w:bidi="ar-SA"/>
        </w:rPr>
        <w:t>t.j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. </w:t>
      </w:r>
      <w:proofErr w:type="spellStart"/>
      <w:r w:rsidRPr="00DE6C6C">
        <w:rPr>
          <w:rFonts w:ascii="Arial Narrow" w:hAnsi="Arial Narrow" w:cs="Arial Narrow"/>
          <w:lang w:bidi="ar-SA"/>
        </w:rPr>
        <w:t>Dz.U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. z 2016 r. poz.446), art. 211, art. 212, art. 214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1, art. 215, art. 216 ust. 2, art. 217 ust.1 i 2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6, art. 218, art. 220 ust. 1 i 2, art. 221, art. 222 ust 1 do 3, art. 235 ust. 1, art. 236 ust. 3 i 4, art. 237, art. 239, art. 242 ust. 1, art. 258 ust. 1 </w:t>
      </w:r>
      <w:proofErr w:type="spellStart"/>
      <w:r w:rsidRPr="00DE6C6C">
        <w:rPr>
          <w:rFonts w:ascii="Arial Narrow" w:hAnsi="Arial Narrow" w:cs="Arial Narrow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 1 i 2, art. 264 ust. 3  ustawy z dnia 27 sierpnia 2009 roku o finansach publicznych (</w:t>
      </w:r>
      <w:proofErr w:type="spellStart"/>
      <w:r w:rsidRPr="00DE6C6C">
        <w:rPr>
          <w:rFonts w:ascii="Arial Narrow" w:hAnsi="Arial Narrow" w:cs="Arial Narrow"/>
          <w:lang w:bidi="ar-SA"/>
        </w:rPr>
        <w:t>t.j</w:t>
      </w:r>
      <w:proofErr w:type="spellEnd"/>
      <w:r w:rsidRPr="00DE6C6C">
        <w:rPr>
          <w:rFonts w:ascii="Arial Narrow" w:hAnsi="Arial Narrow" w:cs="Arial Narrow"/>
          <w:lang w:bidi="ar-SA"/>
        </w:rPr>
        <w:t xml:space="preserve">. Dz. U. z 2013 r. poz. 885 ze zmianami), 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340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>Rada Miejska uchwala, co następuje: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bidi="ar-SA"/>
        </w:rPr>
      </w:pPr>
      <w:r w:rsidRPr="00DE6C6C">
        <w:rPr>
          <w:rFonts w:ascii="Arial Narrow" w:hAnsi="Arial Narrow" w:cs="Arial Narrow"/>
          <w:b/>
          <w:bCs/>
          <w:sz w:val="24"/>
          <w:szCs w:val="24"/>
          <w:lang w:bidi="ar-SA"/>
        </w:rPr>
        <w:t>§ 1.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Ustala się dochody budżetu Gminy Nowa Sól – Miasto w łącznej wysokości  167.857.915,00 zł., w tym: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1. dochody bieżące w wysokości 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ab/>
        <w:t>133.539.038,00 zł.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2. dochody majątkowe w wysokości 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ab/>
        <w:t xml:space="preserve">  34.318.877,00 zł., w tym między innymi: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183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a) dotacje celowe otrzymane z budżetu państwa  na inwestycje i zakupy inwestycyjne własne gminy w wysokości 2.465.000,00 zł.,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183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b) dotacje celowe otrzymane z gmin na zadania inwestycyjne i zakupy inwestycyjne realizowane na podstawie porozumień (umów) między jednostkami samorządu terytorialnego w wysokości 75.000,00 zł.,</w:t>
      </w:r>
    </w:p>
    <w:p w:rsidR="00DE6C6C" w:rsidRPr="00DE6C6C" w:rsidRDefault="00DE6C6C" w:rsidP="00DE6C6C">
      <w:pPr>
        <w:tabs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641" w:hanging="284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c) środki pochodzące z budżetu Unii Europejskiej na zadania inwestycyjne w wysokości        20.824.177,00 zł.,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183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d) wpływy z tytułu pomocy finansowej udzielanej między jednostkami samorządu terytorialnego na dofinansowanie własnych zadań inwestycyjnych i zakupów inwestycyjnych w wysokości    1.609.700,00 zł.,  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183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e) dochody ze sprzedaży majątku w wysokości  9.370.000,00 zł.,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183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f) dochody z tytułu przekształcenia prawa użytkowania wieczystego w prawo własności w wysokości 50.000,00 zł.,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określone w tabeli Nr 1.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 2.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1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Ustala się wydatki budżetu Gminy Nowa Sól – Miasto w łącznej wysokości  165.271.452,00 zł., określone w tabeli Nr 2.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1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Wydatki budżetu Gminy Nowa Sól -  Miasto obejmują plan wydatków bieżących na łączną kwotę 126.495.598,00 zł., w tym między innymi: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1) wydatki bieżące jednostek budżetowych w kwocie łącznej 77.491.923,00 zł., z czego: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a) wydatki na wynagrodzenia i składki od nich naliczone w wysokości 47.342.666,00 zł.,</w:t>
      </w:r>
    </w:p>
    <w:p w:rsidR="00DE6C6C" w:rsidRPr="00DE6C6C" w:rsidRDefault="00DE6C6C" w:rsidP="00DE6C6C">
      <w:pPr>
        <w:tabs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b) wydatki związane z realizacją zadań statutowy jednostek budżetowych w wysokości    30.149.257,00 zł.,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2) wydatki na dotacje na zadania bieżące w wysokości  9.830.722,00 zł.,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3) wydatki na świadczenia na rzecz osób fizycznych w wysokości  37.472.953,00 zł.,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4) wydatki na obsługę długu publicznego w wysokości 1.700.000 zł.</w:t>
      </w:r>
    </w:p>
    <w:p w:rsidR="00DE6C6C" w:rsidRPr="00DE6C6C" w:rsidRDefault="00DE6C6C" w:rsidP="00DE6C6C">
      <w:pPr>
        <w:numPr>
          <w:ilvl w:val="0"/>
          <w:numId w:val="1"/>
        </w:num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Wydatki budżetu Gminy Nowa Sól – Miasto obejmują plan wydatków majątkowych na łączną kwotę 38.775.854,00 zł., w tym: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 w:hanging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1) wydatki na inwestycje i zakupy inwestycyjne  w wysokości  38.775.854,00 zł., z czego: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540" w:hanging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lastRenderedPageBreak/>
        <w:t xml:space="preserve">   -  na programy finansowane z udziałem środków o których mowa w art. 5 ust. 1 </w:t>
      </w:r>
      <w:proofErr w:type="spellStart"/>
      <w:r w:rsidRPr="00DE6C6C">
        <w:rPr>
          <w:rFonts w:ascii="Arial Narrow" w:hAnsi="Arial Narrow" w:cs="Arial Narrow"/>
          <w:sz w:val="20"/>
          <w:szCs w:val="20"/>
          <w:lang w:bidi="ar-SA"/>
        </w:rPr>
        <w:t>pkt</w:t>
      </w:r>
      <w:proofErr w:type="spellEnd"/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2 i 3 w  wysokości  21.772.754,00 zł.,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   określone w tabeli Nr 3.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3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1. Różnica między dochodami i wydatkami budżetowymi stanowi nadwyżkę budżetu Gminy Nowa Sól – Miasto w wysokości </w:t>
      </w: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2.586.463,00 zł.,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która zostanie przeznaczona na spłatę zobowiązań z lat ubiegłych z tytułu zaciągniętych kredytów i emisji obligacji komunalnych.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80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2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Ustala się przychody budżetu Gminy Nowa Sól – Miasto </w:t>
      </w: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w wysokości  3.913.537,00 zł, i rozchody w   wysokości  6.500.000,00 zł,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 określone w tabeli Nr 4.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4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1. Ustala się rezerwę ogólną budżetu w kwocie 165.272,00 zł.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 w:hanging="181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2. Ustala się rezerwę celową budżetu w wysokości 387.265, 00 zł., z przeznaczeniem na wydatki bieżące związane z realizacją zadań własnych z zakresu zarządzania kryzysowego.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5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Dochody i wydatki budżetu obejmują: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 w:hanging="181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1. dochody z opłat z tytułu zezwoleń na sprzedaż napojów alkoholowych w wysokości 785.000 zł., i wydatki budżetu na realizację zadań ujętych w Gminnym programie profilaktyki i rozwiązywania problemów alkoholowych w wysokości 685.150,00 zł., oraz gminnym programie przeciwdziałania narkomanii w wysokości  99.850,00 zł., określone w tabeli Nr 5,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2. dochody związane z realizacją zadań zleconych z zakresu administracji rządowej i innych zadań zleconych ustawami w kwocie 31.203.617,00 zł., określone w tabeli Nr 6 i wydatki związane z realizacją zadań zleconych z zakresu administracji rządowej i innych zadań zleconych ustawami w kwocie 31.203.617,00 zł.,  określone w tabeli Nr 7,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3. dochody i wydatki związane z realizacją zadań wykonywanych na podstawie umów lub porozumień miedzy jednostkami samorządu terytorialnego w kwocie 1.544.134,00 zł., określone w tabeli Nr 8.</w:t>
      </w:r>
    </w:p>
    <w:p w:rsidR="00DE6C6C" w:rsidRPr="00DE6C6C" w:rsidRDefault="00DE6C6C" w:rsidP="00DE6C6C">
      <w:pPr>
        <w:tabs>
          <w:tab w:val="left" w:pos="18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6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Wydatki budżetu Gminy Nowa Sól – Miasto obejmują planowane kwoty dotacji  udzielane z budżetu  roku 2017 w wysokości ogółem  11.595.722,00 zł., w tym: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1. na zadania bieżące w wysokości 9.830.722,00 zł., w tym: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  1) dla jednostek sektora finansów publicznych w wysokości  4.083.635,00 zł., z czego: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a) dotacje podmiotowe w wysokości  3.946.000,00 zł.,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b) dotacje celowe w wysokości             137.635,00 zł.,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2) dla jednostek spoza sektora finansów publicznych w wysokości  5.747.087,00 zł., z czego: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a) dotacje podmiotowe w wysokości   2.739.407,00 zł.,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b) dotacje celowe w wysokości           3.007.680,00 zł.,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2. na zadania inwestycyjne w wysokości  1.765.000,00 zł., w tym:</w:t>
      </w:r>
    </w:p>
    <w:p w:rsidR="00DE6C6C" w:rsidRPr="00DE6C6C" w:rsidRDefault="00DE6C6C" w:rsidP="00DE6C6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1) dla jednostek sektora finansów publicznych w wysokości 1.765.000,00 zł., z czego:</w:t>
      </w:r>
    </w:p>
    <w:p w:rsidR="00DE6C6C" w:rsidRPr="00DE6C6C" w:rsidRDefault="00DE6C6C" w:rsidP="00DE6C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a) dotacje celowe na pomoc finansową w wysokości  1.765.000,00 zł.,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określone w załączniku Nr 2 do uchwały budżetowej na rok 2017.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432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before="240" w:after="0" w:line="240" w:lineRule="auto"/>
        <w:ind w:left="4321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 xml:space="preserve"> § 7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lastRenderedPageBreak/>
        <w:t>Ustala się plan wpływów i wydatków związanych z gromadzeniem środków z opłat i kar za korzystanie ze środowiska zgodnie z tabelą Nr 9.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8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Ustala się dochody uzyskane z grzywien nałożonych za naruszenie przepisów ruchu drogowego ujawnione za pomocą urządzeń rejestrujących w kwocie 80.000,00 zł., oraz wydatki w kwocie 80.000,00 zł., na sfinansowanie zadań o których mowa w art. 20d ustawy z dnia 21 marca 1985 r. o drogach publicznych.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9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Ustala się limity zobowiązań z tytułu kredytów zaciąganych na: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    1) sfinansowanie przejściowego deficytu budżet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ab/>
        <w:t xml:space="preserve">               - do kwoty    5.000.000,00 zł.,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    2) spłatę zobowiązań z lat ubiegłych     </w:t>
      </w:r>
      <w:r w:rsidRPr="00DE6C6C">
        <w:rPr>
          <w:rFonts w:ascii="Arial Narrow" w:hAnsi="Arial Narrow" w:cs="Arial Narrow"/>
          <w:sz w:val="20"/>
          <w:szCs w:val="20"/>
          <w:lang w:bidi="ar-SA"/>
        </w:rPr>
        <w:tab/>
      </w:r>
      <w:r w:rsidRPr="00DE6C6C">
        <w:rPr>
          <w:rFonts w:ascii="Arial Narrow" w:hAnsi="Arial Narrow" w:cs="Arial Narrow"/>
          <w:sz w:val="20"/>
          <w:szCs w:val="20"/>
          <w:lang w:bidi="ar-SA"/>
        </w:rPr>
        <w:tab/>
        <w:t xml:space="preserve">               - do kwoty    3.913.537,00 zł.</w:t>
      </w:r>
    </w:p>
    <w:p w:rsidR="00DE6C6C" w:rsidRPr="00DE6C6C" w:rsidRDefault="00DE6C6C" w:rsidP="00DE6C6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</w:t>
      </w:r>
    </w:p>
    <w:p w:rsidR="00DE6C6C" w:rsidRPr="00DE6C6C" w:rsidRDefault="00DE6C6C" w:rsidP="00DE6C6C">
      <w:pPr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20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10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Upoważnia się Prezydenta Miasta do:</w:t>
      </w: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zaciągania kredytów na pokrycie występującego  w ciągu roku przejściowego deficytu budżetu do wysokości  5.000.000 zł,</w:t>
      </w: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emisja obligacji komunalnych na spłatę zobowiązań z lat ubiegłych do wysokości     3.913.537,00 zł,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 xml:space="preserve"> </w:t>
      </w: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dokonywania zmian w planie wydatków bieżących na uposażenia i wynagrodzenia ze stosunku pracy, zmian w planie wydatków bieżących na wydatki majątkowe, oraz w planie wydatków majątkowych na wydatki bieżące z wyłączeniem przeniesień wydatków między działami.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przekazania kierownikom jednostek budżetowych uprawnień do dokonywania przeniesień w planie wydatków,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udzielania w roku budżetowym poręczeń i gwarancji do łącznej kwoty 1.000.000 zł,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lokowania wolnych środków budżetowych na rachunkach bankowych w innych bankach niż bank prowadzący obsługę budżetu gminy.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11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Wykonanie Uchwały powierza się Prezydentowi Miasta.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b/>
          <w:bCs/>
          <w:sz w:val="20"/>
          <w:szCs w:val="20"/>
          <w:lang w:bidi="ar-SA"/>
        </w:rPr>
        <w:t>§ 12</w:t>
      </w: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bidi="ar-SA"/>
        </w:rPr>
      </w:pPr>
    </w:p>
    <w:p w:rsidR="00DE6C6C" w:rsidRPr="00DE6C6C" w:rsidRDefault="00DE6C6C" w:rsidP="00DE6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bidi="ar-SA"/>
        </w:rPr>
      </w:pPr>
      <w:r w:rsidRPr="00DE6C6C">
        <w:rPr>
          <w:rFonts w:ascii="Arial Narrow" w:hAnsi="Arial Narrow" w:cs="Arial Narrow"/>
          <w:sz w:val="20"/>
          <w:szCs w:val="20"/>
          <w:lang w:bidi="ar-SA"/>
        </w:rPr>
        <w:t>Uchwała wchodzi w życie z dniem 1 stycznia 2017 roku i podlega ogłoszeniu w Dzienniku Urzędowym Województwa Lubuskiego oraz w Biuletynie Informacji Publicznej.</w:t>
      </w:r>
    </w:p>
    <w:p w:rsidR="00DE6C6C" w:rsidRPr="00DE6C6C" w:rsidRDefault="00DE6C6C" w:rsidP="00DE6C6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bidi="ar-SA"/>
        </w:rPr>
      </w:pPr>
    </w:p>
    <w:p w:rsidR="00E36457" w:rsidRDefault="00E36457"/>
    <w:sectPr w:rsidR="00E36457" w:rsidSect="00A9757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54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90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26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62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198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34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70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06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54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90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26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62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198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34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70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060" w:hanging="18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E6C6C"/>
    <w:rsid w:val="00201F92"/>
    <w:rsid w:val="00B01D4B"/>
    <w:rsid w:val="00C5141D"/>
    <w:rsid w:val="00D170F1"/>
    <w:rsid w:val="00DA137D"/>
    <w:rsid w:val="00DE6C6C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037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customStyle="1" w:styleId="Normal">
    <w:name w:val="[Normal]"/>
    <w:uiPriority w:val="99"/>
    <w:rsid w:val="00DE6C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rsid w:val="00DE6C6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C6C"/>
    <w:rPr>
      <w:rFonts w:ascii="Times New Roman" w:hAnsi="Times New Roman" w:cs="Times New Roman"/>
      <w:sz w:val="24"/>
      <w:szCs w:val="24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2017-01-05T09:01:00Z</dcterms:created>
  <dcterms:modified xsi:type="dcterms:W3CDTF">2017-01-05T09:01:00Z</dcterms:modified>
</cp:coreProperties>
</file>